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257A" w14:textId="4BB33B32" w:rsidR="007A3EE1" w:rsidRPr="006E3999" w:rsidRDefault="007A3EE1" w:rsidP="007A3EE1">
      <w:pPr>
        <w:rPr>
          <w:b/>
          <w:bCs/>
          <w:sz w:val="28"/>
          <w:szCs w:val="28"/>
        </w:rPr>
      </w:pPr>
      <w:r w:rsidRPr="006E3999">
        <w:rPr>
          <w:b/>
          <w:bCs/>
          <w:sz w:val="28"/>
          <w:szCs w:val="28"/>
        </w:rPr>
        <w:t>Job Description</w:t>
      </w:r>
    </w:p>
    <w:p w14:paraId="42247EBB" w14:textId="2A873B0D" w:rsidR="007A3EE1" w:rsidRDefault="007A3EE1" w:rsidP="007A3EE1">
      <w:pPr>
        <w:rPr>
          <w:b/>
          <w:bCs/>
        </w:rPr>
      </w:pPr>
      <w:r w:rsidRPr="006E3999">
        <w:rPr>
          <w:b/>
          <w:bCs/>
        </w:rPr>
        <w:t>Migrant Community Development Worker</w:t>
      </w:r>
      <w:r>
        <w:t xml:space="preserve"> - </w:t>
      </w:r>
      <w:r w:rsidRPr="006E3999">
        <w:rPr>
          <w:b/>
          <w:bCs/>
        </w:rPr>
        <w:t>Swift Project</w:t>
      </w:r>
    </w:p>
    <w:p w14:paraId="7935FDA2" w14:textId="77777777" w:rsidR="007A3EE1" w:rsidRPr="006E3999" w:rsidRDefault="007A3EE1" w:rsidP="007A3EE1">
      <w:r w:rsidRPr="006E3999">
        <w:rPr>
          <w:b/>
          <w:bCs/>
        </w:rPr>
        <w:t>Salary:</w:t>
      </w:r>
      <w:r w:rsidRPr="006E3999">
        <w:t xml:space="preserve"> </w:t>
      </w:r>
      <w:r>
        <w:t>£26,481 pro rata to 18.5 hours</w:t>
      </w:r>
    </w:p>
    <w:p w14:paraId="27502A10" w14:textId="5C789A49" w:rsidR="007A3EE1" w:rsidRDefault="007A3EE1" w:rsidP="007A3EE1">
      <w:r w:rsidRPr="006E3999">
        <w:rPr>
          <w:b/>
          <w:bCs/>
        </w:rPr>
        <w:t>Hours of Work:</w:t>
      </w:r>
      <w:r w:rsidRPr="006E3999">
        <w:t xml:space="preserve"> 18.5 hours per week</w:t>
      </w:r>
      <w:r w:rsidRPr="006E3999">
        <w:br/>
      </w:r>
      <w:r w:rsidRPr="006E3999">
        <w:rPr>
          <w:b/>
          <w:bCs/>
        </w:rPr>
        <w:t>Location:</w:t>
      </w:r>
      <w:r w:rsidRPr="006E3999">
        <w:t xml:space="preserve"> Knaresborough</w:t>
      </w:r>
      <w:r>
        <w:t xml:space="preserve"> &amp; Outreach Harrogate</w:t>
      </w:r>
    </w:p>
    <w:p w14:paraId="027E5D7F" w14:textId="64F5880B" w:rsidR="009D0458" w:rsidRDefault="009D0458" w:rsidP="007A3EE1">
      <w:r w:rsidRPr="009D0458">
        <w:rPr>
          <w:b/>
          <w:bCs/>
        </w:rPr>
        <w:t xml:space="preserve">Closing Date: </w:t>
      </w:r>
      <w:r>
        <w:t>28</w:t>
      </w:r>
      <w:r w:rsidRPr="009D0458">
        <w:rPr>
          <w:vertAlign w:val="superscript"/>
        </w:rPr>
        <w:t>th</w:t>
      </w:r>
      <w:r>
        <w:t xml:space="preserve"> April </w:t>
      </w:r>
      <w:r w:rsidR="005C6FED">
        <w:t xml:space="preserve">2025 - </w:t>
      </w:r>
      <w:r>
        <w:t>Midnight</w:t>
      </w:r>
    </w:p>
    <w:p w14:paraId="49BACF28" w14:textId="05D7645A" w:rsidR="0057623E" w:rsidRDefault="0057623E" w:rsidP="007A3EE1">
      <w:r w:rsidRPr="005C6FED">
        <w:rPr>
          <w:b/>
          <w:bCs/>
        </w:rPr>
        <w:t>Interview Date:</w:t>
      </w:r>
      <w:r>
        <w:t xml:space="preserve"> </w:t>
      </w:r>
      <w:r w:rsidR="00F97303">
        <w:t>8</w:t>
      </w:r>
      <w:r w:rsidR="00F97303" w:rsidRPr="00F97303">
        <w:rPr>
          <w:vertAlign w:val="superscript"/>
        </w:rPr>
        <w:t>th</w:t>
      </w:r>
      <w:r w:rsidR="00F97303">
        <w:t xml:space="preserve"> May 2025</w:t>
      </w:r>
    </w:p>
    <w:p w14:paraId="3FF7AF26" w14:textId="601DFD23" w:rsidR="007C6DB4" w:rsidRDefault="007C6DB4" w:rsidP="007A3EE1">
      <w:r>
        <w:t>The post is subject to a DBS check due to the nature of work</w:t>
      </w:r>
    </w:p>
    <w:p w14:paraId="0879606E" w14:textId="5005AEC3" w:rsidR="007A3EE1" w:rsidRPr="005F4851" w:rsidRDefault="007A3EE1" w:rsidP="007A3EE1">
      <w:pPr>
        <w:rPr>
          <w:b/>
        </w:rPr>
      </w:pPr>
      <w:r w:rsidRPr="005F4851">
        <w:rPr>
          <w:b/>
        </w:rPr>
        <w:t>Project Overview &amp; Role Purpose:</w:t>
      </w:r>
    </w:p>
    <w:p w14:paraId="0445AF3A" w14:textId="77777777" w:rsidR="007A3EE1" w:rsidRPr="006E3999" w:rsidRDefault="007A3EE1" w:rsidP="007A3EE1">
      <w:r w:rsidRPr="006E3999">
        <w:t>Swift will provide information, advice, guidance, and support to North Yorkshire’s migrant communities, enabling them to successfully access local services and fully engage with community life. Swift will offer advocacy and act as a first point of contact for migrant individuals in difficulty or crisis, providing a supportive presence.</w:t>
      </w:r>
    </w:p>
    <w:p w14:paraId="006005DD" w14:textId="3B531C08" w:rsidR="007A3EE1" w:rsidRPr="006E3999" w:rsidRDefault="007A3EE1" w:rsidP="007A3EE1">
      <w:r w:rsidRPr="006E3999">
        <w:t xml:space="preserve">Swift will also deliver community development, engagement, and support activities with migrant communities in </w:t>
      </w:r>
      <w:r w:rsidR="00C75B68">
        <w:t>Harrogate and Knaresborough</w:t>
      </w:r>
      <w:r w:rsidRPr="006E3999">
        <w:t xml:space="preserve"> from different nationality backgrounds. The project will promote understanding between communities, bring people together, and work to reduce tensions, facilitating a strong and united </w:t>
      </w:r>
      <w:r w:rsidR="00C75B68" w:rsidRPr="006E3999">
        <w:t xml:space="preserve">in </w:t>
      </w:r>
      <w:r w:rsidR="00C75B68">
        <w:t>Harrogate and Knaresborough</w:t>
      </w:r>
      <w:r w:rsidR="00C75B68" w:rsidRPr="006E3999">
        <w:t xml:space="preserve"> </w:t>
      </w:r>
      <w:r w:rsidRPr="006E3999">
        <w:t>community. Additionally, Swift will build the capacity of new and existing migrant community groups and leaders to act as representatives and advocates for their communities in both a local and wider North Yorkshire context.</w:t>
      </w:r>
    </w:p>
    <w:p w14:paraId="518BB624" w14:textId="77777777" w:rsidR="007A3EE1" w:rsidRPr="006E3999" w:rsidRDefault="007A3EE1" w:rsidP="007A3EE1">
      <w:pPr>
        <w:rPr>
          <w:b/>
          <w:bCs/>
        </w:rPr>
      </w:pPr>
      <w:r w:rsidRPr="006E3999">
        <w:rPr>
          <w:b/>
          <w:bCs/>
        </w:rPr>
        <w:t>Key Work Areas and Tasks</w:t>
      </w:r>
    </w:p>
    <w:p w14:paraId="77D75ECA" w14:textId="77777777" w:rsidR="007A3EE1" w:rsidRPr="006E3999" w:rsidRDefault="007A3EE1" w:rsidP="007A3EE1">
      <w:r w:rsidRPr="006E3999">
        <w:rPr>
          <w:b/>
          <w:bCs/>
        </w:rPr>
        <w:t>Community Development</w:t>
      </w:r>
    </w:p>
    <w:p w14:paraId="1C5C51D0" w14:textId="77777777" w:rsidR="007A3EE1" w:rsidRPr="006E3999" w:rsidRDefault="007A3EE1" w:rsidP="007A3EE1">
      <w:pPr>
        <w:numPr>
          <w:ilvl w:val="0"/>
          <w:numId w:val="1"/>
        </w:numPr>
        <w:spacing w:after="0"/>
      </w:pPr>
      <w:r w:rsidRPr="006E3999">
        <w:t>Work as part of a cross-county team providing support and knowledge to migrant communities to help them develop their voice, train leaders, be heard by public and voluntary sectors, and promote community cohesion.</w:t>
      </w:r>
    </w:p>
    <w:p w14:paraId="1CBB57BB" w14:textId="4193A04E" w:rsidR="007A3EE1" w:rsidRPr="006E3999" w:rsidRDefault="007A3EE1" w:rsidP="007A3EE1">
      <w:pPr>
        <w:numPr>
          <w:ilvl w:val="0"/>
          <w:numId w:val="1"/>
        </w:numPr>
        <w:spacing w:after="0"/>
      </w:pPr>
      <w:r w:rsidRPr="006E3999">
        <w:t>In partnership with local agencies, communities, and the voluntary and private sectors, develop and help deliver a programme of events and activities that promote tolerance, trust, understanding, and integration between migrant communities and the wider</w:t>
      </w:r>
      <w:r w:rsidR="00C75B68" w:rsidRPr="00C75B68">
        <w:t xml:space="preserve"> </w:t>
      </w:r>
      <w:r w:rsidR="00C75B68" w:rsidRPr="006E3999">
        <w:t xml:space="preserve">in </w:t>
      </w:r>
      <w:r w:rsidR="00C75B68">
        <w:t>Harrogate and Knaresborough</w:t>
      </w:r>
      <w:r w:rsidR="00C75B68" w:rsidRPr="006E3999">
        <w:t xml:space="preserve"> </w:t>
      </w:r>
      <w:r w:rsidRPr="006E3999">
        <w:t>community.</w:t>
      </w:r>
    </w:p>
    <w:p w14:paraId="5A215921" w14:textId="6F070E99" w:rsidR="007A3EE1" w:rsidRPr="006E3999" w:rsidRDefault="007A3EE1" w:rsidP="007A3EE1">
      <w:pPr>
        <w:numPr>
          <w:ilvl w:val="0"/>
          <w:numId w:val="1"/>
        </w:numPr>
        <w:spacing w:after="0"/>
      </w:pPr>
      <w:r w:rsidRPr="006E3999">
        <w:t xml:space="preserve">Work with partners to develop opportunities for migrants to play an active role in their community and identify and support the development of community leaders and representative groups to appropriately represent migrant communities in </w:t>
      </w:r>
      <w:r w:rsidR="00C75B68" w:rsidRPr="006E3999">
        <w:t xml:space="preserve">in </w:t>
      </w:r>
      <w:r w:rsidR="00C75B68">
        <w:t>Harrogate and Knaresborough</w:t>
      </w:r>
      <w:r w:rsidR="00C75B68" w:rsidRPr="006E3999">
        <w:t xml:space="preserve"> </w:t>
      </w:r>
      <w:r w:rsidRPr="006E3999">
        <w:t>and act in their interests.</w:t>
      </w:r>
    </w:p>
    <w:p w14:paraId="005600D2" w14:textId="7716C276" w:rsidR="00C75B68" w:rsidRDefault="007A3EE1" w:rsidP="00063367">
      <w:pPr>
        <w:numPr>
          <w:ilvl w:val="0"/>
          <w:numId w:val="1"/>
        </w:numPr>
        <w:spacing w:after="0"/>
      </w:pPr>
      <w:r w:rsidRPr="006E3999">
        <w:t>Develop bespoke volunteering opportunities for migrants that utili</w:t>
      </w:r>
      <w:r>
        <w:t>s</w:t>
      </w:r>
      <w:r w:rsidRPr="006E3999">
        <w:t>e and value their skills, community knowledge, and contacts.</w:t>
      </w:r>
    </w:p>
    <w:p w14:paraId="5FFC676D" w14:textId="2D3FB6D6" w:rsidR="007A3EE1" w:rsidRPr="006E3999" w:rsidRDefault="007A3EE1" w:rsidP="00C75B68">
      <w:pPr>
        <w:numPr>
          <w:ilvl w:val="0"/>
          <w:numId w:val="1"/>
        </w:numPr>
        <w:spacing w:after="0"/>
      </w:pPr>
      <w:r w:rsidRPr="006E3999">
        <w:lastRenderedPageBreak/>
        <w:t>Build and maintain trusted relationships</w:t>
      </w:r>
      <w:r w:rsidR="00C75B68">
        <w:t xml:space="preserve"> </w:t>
      </w:r>
      <w:r w:rsidRPr="006E3999">
        <w:t xml:space="preserve">with migrant communities and the wider </w:t>
      </w:r>
      <w:r w:rsidR="00C75B68" w:rsidRPr="006E3999">
        <w:t xml:space="preserve">in </w:t>
      </w:r>
      <w:r w:rsidR="00C75B68">
        <w:t>Harrogate and Knaresborough</w:t>
      </w:r>
      <w:r w:rsidR="00C75B68" w:rsidRPr="006E3999">
        <w:t xml:space="preserve"> </w:t>
      </w:r>
      <w:r w:rsidRPr="006E3999">
        <w:t>community.</w:t>
      </w:r>
    </w:p>
    <w:p w14:paraId="4D5AE8BB" w14:textId="77777777" w:rsidR="00063367" w:rsidRDefault="00063367" w:rsidP="007A3EE1">
      <w:pPr>
        <w:rPr>
          <w:b/>
          <w:bCs/>
        </w:rPr>
      </w:pPr>
    </w:p>
    <w:p w14:paraId="79D17F1A" w14:textId="77777777" w:rsidR="00063367" w:rsidRDefault="00063367" w:rsidP="007A3EE1">
      <w:pPr>
        <w:rPr>
          <w:b/>
          <w:bCs/>
        </w:rPr>
      </w:pPr>
    </w:p>
    <w:p w14:paraId="01AF2F44" w14:textId="77777777" w:rsidR="00063367" w:rsidRDefault="00063367" w:rsidP="007A3EE1">
      <w:pPr>
        <w:rPr>
          <w:b/>
          <w:bCs/>
        </w:rPr>
      </w:pPr>
    </w:p>
    <w:p w14:paraId="7118A66C" w14:textId="7505FC5B" w:rsidR="007A3EE1" w:rsidRPr="006E3999" w:rsidRDefault="007A3EE1" w:rsidP="007A3EE1">
      <w:r w:rsidRPr="006E3999">
        <w:rPr>
          <w:b/>
          <w:bCs/>
        </w:rPr>
        <w:t>Administration</w:t>
      </w:r>
    </w:p>
    <w:p w14:paraId="59B577AA" w14:textId="77777777" w:rsidR="007A3EE1" w:rsidRPr="006E3999" w:rsidRDefault="007A3EE1" w:rsidP="007A3EE1">
      <w:pPr>
        <w:numPr>
          <w:ilvl w:val="0"/>
          <w:numId w:val="2"/>
        </w:numPr>
        <w:spacing w:after="0"/>
      </w:pPr>
      <w:r w:rsidRPr="006E3999">
        <w:t>Use IT for case recording, statistical recording of information relating to work carried out and funding requirements, record keeping, and document production.</w:t>
      </w:r>
    </w:p>
    <w:p w14:paraId="21BCAD78" w14:textId="77777777" w:rsidR="007A3EE1" w:rsidRPr="006E3999" w:rsidRDefault="007A3EE1" w:rsidP="007A3EE1">
      <w:pPr>
        <w:numPr>
          <w:ilvl w:val="0"/>
          <w:numId w:val="2"/>
        </w:numPr>
        <w:spacing w:after="0"/>
      </w:pPr>
      <w:r w:rsidRPr="006E3999">
        <w:t xml:space="preserve">Ensure that all work conforms to </w:t>
      </w:r>
      <w:r>
        <w:t xml:space="preserve">Chain Lane Community Hub’s </w:t>
      </w:r>
      <w:r w:rsidRPr="006E3999">
        <w:t>systems, policies, and procedures, including GDPR and Safeguarding.</w:t>
      </w:r>
    </w:p>
    <w:p w14:paraId="5E579FF8" w14:textId="77777777" w:rsidR="007A3EE1" w:rsidRPr="006E3999" w:rsidRDefault="007A3EE1" w:rsidP="007A3EE1">
      <w:pPr>
        <w:numPr>
          <w:ilvl w:val="0"/>
          <w:numId w:val="2"/>
        </w:numPr>
        <w:spacing w:after="0"/>
      </w:pPr>
      <w:r w:rsidRPr="006E3999">
        <w:t>Use IT (including social media where appropriate) for recording and transmitting information for research and promotional purposes.</w:t>
      </w:r>
    </w:p>
    <w:p w14:paraId="62A0E2F4" w14:textId="77777777" w:rsidR="007A3EE1" w:rsidRPr="006E3999" w:rsidRDefault="007A3EE1" w:rsidP="007A3EE1">
      <w:r w:rsidRPr="006E3999">
        <w:rPr>
          <w:b/>
          <w:bCs/>
        </w:rPr>
        <w:t>Other Duties and Responsibilities</w:t>
      </w:r>
    </w:p>
    <w:p w14:paraId="512FA021" w14:textId="77777777" w:rsidR="007A3EE1" w:rsidRPr="006E3999" w:rsidRDefault="007A3EE1" w:rsidP="007A3EE1">
      <w:pPr>
        <w:numPr>
          <w:ilvl w:val="0"/>
          <w:numId w:val="3"/>
        </w:numPr>
        <w:spacing w:after="0"/>
      </w:pPr>
      <w:r w:rsidRPr="006E3999">
        <w:t>Complete all required training for this job and keep your knowledge up to date.</w:t>
      </w:r>
    </w:p>
    <w:p w14:paraId="2B1EE4A3" w14:textId="77777777" w:rsidR="007A3EE1" w:rsidRPr="006E3999" w:rsidRDefault="007A3EE1" w:rsidP="007A3EE1">
      <w:pPr>
        <w:numPr>
          <w:ilvl w:val="0"/>
          <w:numId w:val="3"/>
        </w:numPr>
        <w:spacing w:after="0"/>
      </w:pPr>
      <w:r w:rsidRPr="006E3999">
        <w:t>Attend relevant internal and external meetings as agreed with the line manager.</w:t>
      </w:r>
    </w:p>
    <w:p w14:paraId="5B36021A" w14:textId="77777777" w:rsidR="007A3EE1" w:rsidRPr="006E3999" w:rsidRDefault="007A3EE1" w:rsidP="007A3EE1">
      <w:pPr>
        <w:numPr>
          <w:ilvl w:val="0"/>
          <w:numId w:val="3"/>
        </w:numPr>
        <w:spacing w:after="0"/>
      </w:pPr>
      <w:r w:rsidRPr="006E3999">
        <w:t>Carry out any other tasks that may be within the scope of the post to ensure the effective delivery and development of the service.</w:t>
      </w:r>
    </w:p>
    <w:p w14:paraId="41FB84D3" w14:textId="77777777" w:rsidR="007A3EE1" w:rsidRPr="006E3999" w:rsidRDefault="007A3EE1" w:rsidP="007A3EE1">
      <w:pPr>
        <w:numPr>
          <w:ilvl w:val="0"/>
          <w:numId w:val="3"/>
        </w:numPr>
        <w:spacing w:after="0"/>
      </w:pPr>
      <w:r w:rsidRPr="006E3999">
        <w:t>Abide by health and safety guidelines and share responsibility for your own safety and that of colleagues.</w:t>
      </w:r>
    </w:p>
    <w:p w14:paraId="69236346" w14:textId="77777777" w:rsidR="007A3EE1" w:rsidRPr="006E3999" w:rsidRDefault="007A3EE1" w:rsidP="007A3EE1">
      <w:pPr>
        <w:numPr>
          <w:ilvl w:val="0"/>
          <w:numId w:val="3"/>
        </w:numPr>
        <w:spacing w:after="0"/>
      </w:pPr>
      <w:r w:rsidRPr="006E3999">
        <w:t>Work as part of the multi-agency North Yorkshire Swift Team and, informally, as part of a wider network of other Migrant Community Development Workers employed by partner organisations.</w:t>
      </w:r>
    </w:p>
    <w:p w14:paraId="49E228D7" w14:textId="77777777" w:rsidR="007A3EE1" w:rsidRPr="006E3999" w:rsidRDefault="007A3EE1" w:rsidP="007A3EE1"/>
    <w:p w14:paraId="44FCAD19" w14:textId="77777777" w:rsidR="007A3EE1" w:rsidRPr="006E3999" w:rsidRDefault="007A3EE1" w:rsidP="007A3EE1"/>
    <w:p w14:paraId="77E4D812" w14:textId="3992AEBC" w:rsidR="007646DD" w:rsidRDefault="007646DD"/>
    <w:p w14:paraId="21B4B671" w14:textId="77777777" w:rsidR="007A3EE1" w:rsidRDefault="007A3EE1"/>
    <w:p w14:paraId="0A8D1A8A" w14:textId="77777777" w:rsidR="007A3EE1" w:rsidRDefault="007A3EE1"/>
    <w:p w14:paraId="476C04E9" w14:textId="77777777" w:rsidR="007A3EE1" w:rsidRDefault="007A3EE1"/>
    <w:p w14:paraId="616BBDAF" w14:textId="77777777" w:rsidR="007A3EE1" w:rsidRDefault="007A3EE1"/>
    <w:p w14:paraId="50FEB7A5" w14:textId="77777777" w:rsidR="007A3EE1" w:rsidRDefault="007A3EE1"/>
    <w:p w14:paraId="3926670E" w14:textId="77777777" w:rsidR="007A3EE1" w:rsidRDefault="007A3EE1"/>
    <w:p w14:paraId="37497AF7" w14:textId="77777777" w:rsidR="007A3EE1" w:rsidRDefault="007A3EE1"/>
    <w:p w14:paraId="0D66ED08" w14:textId="77777777" w:rsidR="007A3EE1" w:rsidRDefault="007A3EE1"/>
    <w:p w14:paraId="5309FBCF" w14:textId="77777777" w:rsidR="007A3EE1" w:rsidRDefault="007A3EE1"/>
    <w:p w14:paraId="5656C39C" w14:textId="77777777" w:rsidR="007A3EE1" w:rsidRDefault="007A3EE1"/>
    <w:p w14:paraId="0CBA6E72" w14:textId="77777777" w:rsidR="007A3EE1" w:rsidRDefault="007A3EE1"/>
    <w:p w14:paraId="756C6674" w14:textId="77777777" w:rsidR="00063367" w:rsidRDefault="00063367" w:rsidP="007A3EE1">
      <w:pPr>
        <w:rPr>
          <w:b/>
          <w:bCs/>
          <w:sz w:val="32"/>
          <w:szCs w:val="32"/>
        </w:rPr>
      </w:pPr>
    </w:p>
    <w:p w14:paraId="481D141E" w14:textId="77777777" w:rsidR="00063367" w:rsidRDefault="00063367" w:rsidP="007A3EE1">
      <w:pPr>
        <w:rPr>
          <w:b/>
          <w:bCs/>
          <w:sz w:val="32"/>
          <w:szCs w:val="32"/>
        </w:rPr>
      </w:pPr>
    </w:p>
    <w:p w14:paraId="69E678AB" w14:textId="1E9992ED" w:rsidR="007A3EE1" w:rsidRPr="0058715B" w:rsidRDefault="007A3EE1" w:rsidP="007A3EE1">
      <w:pPr>
        <w:rPr>
          <w:sz w:val="28"/>
          <w:szCs w:val="28"/>
        </w:rPr>
      </w:pPr>
      <w:r w:rsidRPr="0058715B">
        <w:rPr>
          <w:b/>
          <w:bCs/>
          <w:sz w:val="32"/>
          <w:szCs w:val="32"/>
        </w:rPr>
        <w:t>Person Specificat</w:t>
      </w:r>
      <w:r w:rsidR="0058715B">
        <w:rPr>
          <w:b/>
          <w:bCs/>
          <w:sz w:val="32"/>
          <w:szCs w:val="32"/>
        </w:rPr>
        <w:t>ion –</w:t>
      </w:r>
      <w:r w:rsidR="0058715B" w:rsidRPr="0058715B">
        <w:rPr>
          <w:sz w:val="22"/>
          <w:szCs w:val="22"/>
        </w:rPr>
        <w:t>Please evidence the blow in your application</w:t>
      </w:r>
    </w:p>
    <w:tbl>
      <w:tblPr>
        <w:tblStyle w:val="TableGrid"/>
        <w:tblW w:w="0" w:type="auto"/>
        <w:tblLook w:val="04A0" w:firstRow="1" w:lastRow="0" w:firstColumn="1" w:lastColumn="0" w:noHBand="0" w:noVBand="1"/>
      </w:tblPr>
      <w:tblGrid>
        <w:gridCol w:w="7650"/>
        <w:gridCol w:w="1417"/>
        <w:gridCol w:w="1389"/>
      </w:tblGrid>
      <w:tr w:rsidR="007A3EE1" w14:paraId="748BE894" w14:textId="77777777" w:rsidTr="00063367">
        <w:trPr>
          <w:trHeight w:val="182"/>
        </w:trPr>
        <w:tc>
          <w:tcPr>
            <w:tcW w:w="7650" w:type="dxa"/>
            <w:shd w:val="clear" w:color="auto" w:fill="4C94D8" w:themeFill="text2" w:themeFillTint="80"/>
          </w:tcPr>
          <w:p w14:paraId="6A2BFBEE" w14:textId="41E155FA" w:rsidR="007A3EE1" w:rsidRPr="0058715B" w:rsidRDefault="007A3EE1">
            <w:pPr>
              <w:rPr>
                <w:b/>
                <w:bCs/>
                <w:color w:val="FFFFFF" w:themeColor="background1"/>
              </w:rPr>
            </w:pPr>
            <w:r w:rsidRPr="0058715B">
              <w:rPr>
                <w:b/>
                <w:bCs/>
                <w:color w:val="FFFFFF" w:themeColor="background1"/>
              </w:rPr>
              <w:t xml:space="preserve">Criteria </w:t>
            </w:r>
          </w:p>
        </w:tc>
        <w:tc>
          <w:tcPr>
            <w:tcW w:w="1417" w:type="dxa"/>
            <w:shd w:val="clear" w:color="auto" w:fill="4C94D8" w:themeFill="text2" w:themeFillTint="80"/>
          </w:tcPr>
          <w:p w14:paraId="346CD099" w14:textId="1E7F636B" w:rsidR="007A3EE1" w:rsidRPr="0058715B" w:rsidRDefault="007A3EE1">
            <w:pPr>
              <w:rPr>
                <w:b/>
                <w:bCs/>
                <w:color w:val="FFFFFF" w:themeColor="background1"/>
              </w:rPr>
            </w:pPr>
            <w:r w:rsidRPr="0058715B">
              <w:rPr>
                <w:b/>
                <w:bCs/>
                <w:color w:val="FFFFFF" w:themeColor="background1"/>
              </w:rPr>
              <w:t>Essential</w:t>
            </w:r>
          </w:p>
        </w:tc>
        <w:tc>
          <w:tcPr>
            <w:tcW w:w="1389" w:type="dxa"/>
            <w:shd w:val="clear" w:color="auto" w:fill="4C94D8" w:themeFill="text2" w:themeFillTint="80"/>
          </w:tcPr>
          <w:p w14:paraId="4D8B5014" w14:textId="26088780" w:rsidR="007A3EE1" w:rsidRPr="0058715B" w:rsidRDefault="007A3EE1">
            <w:pPr>
              <w:rPr>
                <w:b/>
                <w:bCs/>
                <w:color w:val="FFFFFF" w:themeColor="background1"/>
              </w:rPr>
            </w:pPr>
            <w:r w:rsidRPr="0058715B">
              <w:rPr>
                <w:b/>
                <w:bCs/>
                <w:color w:val="FFFFFF" w:themeColor="background1"/>
              </w:rPr>
              <w:t>Desirable</w:t>
            </w:r>
          </w:p>
        </w:tc>
      </w:tr>
      <w:tr w:rsidR="007A3EE1" w14:paraId="135AE877" w14:textId="77777777" w:rsidTr="00063367">
        <w:trPr>
          <w:trHeight w:val="116"/>
        </w:trPr>
        <w:tc>
          <w:tcPr>
            <w:tcW w:w="10456" w:type="dxa"/>
            <w:gridSpan w:val="3"/>
            <w:shd w:val="clear" w:color="auto" w:fill="DAE9F7" w:themeFill="text2" w:themeFillTint="1A"/>
          </w:tcPr>
          <w:p w14:paraId="227C3DC8" w14:textId="23B19214" w:rsidR="007A3EE1" w:rsidRPr="0058715B" w:rsidRDefault="007A3EE1" w:rsidP="007A3EE1">
            <w:pPr>
              <w:rPr>
                <w:b/>
                <w:bCs/>
              </w:rPr>
            </w:pPr>
            <w:r w:rsidRPr="0058715B">
              <w:rPr>
                <w:b/>
                <w:bCs/>
              </w:rPr>
              <w:t>Qualities</w:t>
            </w:r>
          </w:p>
        </w:tc>
      </w:tr>
      <w:tr w:rsidR="007A3EE1" w14:paraId="0A18010D" w14:textId="77777777" w:rsidTr="007A3EE1">
        <w:tc>
          <w:tcPr>
            <w:tcW w:w="7650" w:type="dxa"/>
          </w:tcPr>
          <w:p w14:paraId="36666363" w14:textId="6095FA1F" w:rsidR="007A3EE1" w:rsidRDefault="007A3EE1" w:rsidP="007A3EE1">
            <w:r w:rsidRPr="00561D8F">
              <w:t>Self-motivated, able to work as part of a team, prioritize own workload, and possess a flexible approach to duties, hours, and location of work, including the ability to work some evenings and weekends.</w:t>
            </w:r>
          </w:p>
        </w:tc>
        <w:sdt>
          <w:sdtPr>
            <w:id w:val="693733929"/>
            <w14:checkbox>
              <w14:checked w14:val="0"/>
              <w14:checkedState w14:val="2612" w14:font="MS Gothic"/>
              <w14:uncheckedState w14:val="2610" w14:font="MS Gothic"/>
            </w14:checkbox>
          </w:sdtPr>
          <w:sdtEndPr/>
          <w:sdtContent>
            <w:tc>
              <w:tcPr>
                <w:tcW w:w="1417" w:type="dxa"/>
                <w:vAlign w:val="center"/>
              </w:tcPr>
              <w:p w14:paraId="10FF9CEB" w14:textId="26B4B586" w:rsidR="007A3EE1" w:rsidRDefault="007A3EE1" w:rsidP="007A3EE1">
                <w:pPr>
                  <w:jc w:val="center"/>
                </w:pPr>
                <w:r>
                  <w:rPr>
                    <w:rFonts w:ascii="MS Gothic" w:eastAsia="MS Gothic" w:hAnsi="MS Gothic" w:hint="eastAsia"/>
                  </w:rPr>
                  <w:t>☐</w:t>
                </w:r>
              </w:p>
            </w:tc>
          </w:sdtContent>
        </w:sdt>
        <w:tc>
          <w:tcPr>
            <w:tcW w:w="1389" w:type="dxa"/>
          </w:tcPr>
          <w:p w14:paraId="39338F94" w14:textId="77777777" w:rsidR="007A3EE1" w:rsidRDefault="007A3EE1" w:rsidP="007A3EE1"/>
        </w:tc>
      </w:tr>
      <w:tr w:rsidR="007A3EE1" w14:paraId="11EBE56D" w14:textId="77777777" w:rsidTr="007A3EE1">
        <w:tc>
          <w:tcPr>
            <w:tcW w:w="7650" w:type="dxa"/>
          </w:tcPr>
          <w:p w14:paraId="1341B188" w14:textId="66008133" w:rsidR="007A3EE1" w:rsidRDefault="007A3EE1" w:rsidP="007A3EE1">
            <w:r w:rsidRPr="00561D8F">
              <w:t>Ability to build and maintain relationships across a wide range of demographics.</w:t>
            </w:r>
          </w:p>
        </w:tc>
        <w:sdt>
          <w:sdtPr>
            <w:id w:val="-79141964"/>
            <w14:checkbox>
              <w14:checked w14:val="0"/>
              <w14:checkedState w14:val="2612" w14:font="MS Gothic"/>
              <w14:uncheckedState w14:val="2610" w14:font="MS Gothic"/>
            </w14:checkbox>
          </w:sdtPr>
          <w:sdtEndPr/>
          <w:sdtContent>
            <w:tc>
              <w:tcPr>
                <w:tcW w:w="1417" w:type="dxa"/>
                <w:vAlign w:val="center"/>
              </w:tcPr>
              <w:p w14:paraId="5A445837" w14:textId="1B05A824" w:rsidR="007A3EE1" w:rsidRDefault="007A3EE1" w:rsidP="007A3EE1">
                <w:pPr>
                  <w:jc w:val="center"/>
                </w:pPr>
                <w:r>
                  <w:rPr>
                    <w:rFonts w:ascii="MS Gothic" w:eastAsia="MS Gothic" w:hAnsi="MS Gothic" w:hint="eastAsia"/>
                  </w:rPr>
                  <w:t>☐</w:t>
                </w:r>
              </w:p>
            </w:tc>
          </w:sdtContent>
        </w:sdt>
        <w:tc>
          <w:tcPr>
            <w:tcW w:w="1389" w:type="dxa"/>
          </w:tcPr>
          <w:p w14:paraId="0AF91D76" w14:textId="77777777" w:rsidR="007A3EE1" w:rsidRDefault="007A3EE1" w:rsidP="007A3EE1"/>
        </w:tc>
      </w:tr>
      <w:tr w:rsidR="007A3EE1" w14:paraId="78FD6363" w14:textId="77777777" w:rsidTr="007A3EE1">
        <w:tc>
          <w:tcPr>
            <w:tcW w:w="7650" w:type="dxa"/>
          </w:tcPr>
          <w:p w14:paraId="21CD4ADC" w14:textId="3C695D17" w:rsidR="007A3EE1" w:rsidRDefault="007A3EE1" w:rsidP="007A3EE1">
            <w:r w:rsidRPr="00561D8F">
              <w:t>Passionate about integration and bringing people of different backgrounds together through inclusivity, compassion, and empathy.</w:t>
            </w:r>
          </w:p>
        </w:tc>
        <w:sdt>
          <w:sdtPr>
            <w:id w:val="-2044738868"/>
            <w14:checkbox>
              <w14:checked w14:val="0"/>
              <w14:checkedState w14:val="2612" w14:font="MS Gothic"/>
              <w14:uncheckedState w14:val="2610" w14:font="MS Gothic"/>
            </w14:checkbox>
          </w:sdtPr>
          <w:sdtEndPr/>
          <w:sdtContent>
            <w:tc>
              <w:tcPr>
                <w:tcW w:w="1417" w:type="dxa"/>
                <w:vAlign w:val="center"/>
              </w:tcPr>
              <w:p w14:paraId="5BBD9F9B" w14:textId="399E9AFE" w:rsidR="007A3EE1" w:rsidRDefault="007A3EE1" w:rsidP="007A3EE1">
                <w:pPr>
                  <w:jc w:val="center"/>
                </w:pPr>
                <w:r>
                  <w:rPr>
                    <w:rFonts w:ascii="MS Gothic" w:eastAsia="MS Gothic" w:hAnsi="MS Gothic" w:hint="eastAsia"/>
                  </w:rPr>
                  <w:t>☐</w:t>
                </w:r>
              </w:p>
            </w:tc>
          </w:sdtContent>
        </w:sdt>
        <w:tc>
          <w:tcPr>
            <w:tcW w:w="1389" w:type="dxa"/>
          </w:tcPr>
          <w:p w14:paraId="14A0D44E" w14:textId="77777777" w:rsidR="007A3EE1" w:rsidRDefault="007A3EE1" w:rsidP="007A3EE1"/>
        </w:tc>
      </w:tr>
      <w:tr w:rsidR="007A3EE1" w14:paraId="2B9E2B86" w14:textId="77777777" w:rsidTr="0058715B">
        <w:tc>
          <w:tcPr>
            <w:tcW w:w="10456" w:type="dxa"/>
            <w:gridSpan w:val="3"/>
            <w:shd w:val="clear" w:color="auto" w:fill="DAE9F7" w:themeFill="text2" w:themeFillTint="1A"/>
          </w:tcPr>
          <w:p w14:paraId="46F1217A" w14:textId="5EC50D00" w:rsidR="007A3EE1" w:rsidRPr="0058715B" w:rsidRDefault="007A3EE1">
            <w:pPr>
              <w:rPr>
                <w:b/>
                <w:bCs/>
              </w:rPr>
            </w:pPr>
            <w:r w:rsidRPr="0058715B">
              <w:rPr>
                <w:b/>
                <w:bCs/>
              </w:rPr>
              <w:t>Knowledge and Skills</w:t>
            </w:r>
          </w:p>
        </w:tc>
      </w:tr>
      <w:tr w:rsidR="007A3EE1" w14:paraId="7245CDDE" w14:textId="77777777" w:rsidTr="007A3EE1">
        <w:tc>
          <w:tcPr>
            <w:tcW w:w="7650" w:type="dxa"/>
          </w:tcPr>
          <w:p w14:paraId="6DF8843A" w14:textId="363A87DA" w:rsidR="007A3EE1" w:rsidRDefault="007A3EE1" w:rsidP="007A3EE1">
            <w:r w:rsidRPr="00F173FF">
              <w:t xml:space="preserve">Understanding of local and UK service provision, how to access these services, and the barriers faced by migrant communities in </w:t>
            </w:r>
            <w:r>
              <w:t>Harrogate and Knaresborough</w:t>
            </w:r>
          </w:p>
        </w:tc>
        <w:sdt>
          <w:sdtPr>
            <w:id w:val="-1373383431"/>
            <w14:checkbox>
              <w14:checked w14:val="0"/>
              <w14:checkedState w14:val="2612" w14:font="MS Gothic"/>
              <w14:uncheckedState w14:val="2610" w14:font="MS Gothic"/>
            </w14:checkbox>
          </w:sdtPr>
          <w:sdtEndPr/>
          <w:sdtContent>
            <w:tc>
              <w:tcPr>
                <w:tcW w:w="1417" w:type="dxa"/>
                <w:vAlign w:val="center"/>
              </w:tcPr>
              <w:p w14:paraId="71F58906" w14:textId="623A76F9" w:rsidR="007A3EE1" w:rsidRDefault="007A3EE1" w:rsidP="007A3EE1">
                <w:pPr>
                  <w:jc w:val="center"/>
                </w:pPr>
                <w:r>
                  <w:rPr>
                    <w:rFonts w:ascii="MS Gothic" w:eastAsia="MS Gothic" w:hAnsi="MS Gothic" w:hint="eastAsia"/>
                  </w:rPr>
                  <w:t>☐</w:t>
                </w:r>
              </w:p>
            </w:tc>
          </w:sdtContent>
        </w:sdt>
        <w:tc>
          <w:tcPr>
            <w:tcW w:w="1389" w:type="dxa"/>
          </w:tcPr>
          <w:p w14:paraId="73969101" w14:textId="77777777" w:rsidR="007A3EE1" w:rsidRDefault="007A3EE1" w:rsidP="007A3EE1"/>
        </w:tc>
      </w:tr>
      <w:tr w:rsidR="007A3EE1" w14:paraId="4FEB08FF" w14:textId="77777777" w:rsidTr="007A3EE1">
        <w:tc>
          <w:tcPr>
            <w:tcW w:w="7650" w:type="dxa"/>
          </w:tcPr>
          <w:p w14:paraId="7AF7BD40" w14:textId="3DDB0174" w:rsidR="007A3EE1" w:rsidRDefault="007A3EE1" w:rsidP="007A3EE1">
            <w:r w:rsidRPr="00F173FF">
              <w:t>Ability to learn and effectively carry out community development work, especially techniques designed to engage with hard-to-reach communities.</w:t>
            </w:r>
          </w:p>
        </w:tc>
        <w:sdt>
          <w:sdtPr>
            <w:id w:val="1597449714"/>
            <w14:checkbox>
              <w14:checked w14:val="0"/>
              <w14:checkedState w14:val="2612" w14:font="MS Gothic"/>
              <w14:uncheckedState w14:val="2610" w14:font="MS Gothic"/>
            </w14:checkbox>
          </w:sdtPr>
          <w:sdtEndPr/>
          <w:sdtContent>
            <w:tc>
              <w:tcPr>
                <w:tcW w:w="1417" w:type="dxa"/>
                <w:vAlign w:val="center"/>
              </w:tcPr>
              <w:p w14:paraId="0D2426FB" w14:textId="0040E52C" w:rsidR="007A3EE1" w:rsidRDefault="007A3EE1" w:rsidP="007A3EE1">
                <w:pPr>
                  <w:jc w:val="center"/>
                </w:pPr>
                <w:r>
                  <w:rPr>
                    <w:rFonts w:ascii="MS Gothic" w:eastAsia="MS Gothic" w:hAnsi="MS Gothic" w:hint="eastAsia"/>
                  </w:rPr>
                  <w:t>☐</w:t>
                </w:r>
              </w:p>
            </w:tc>
          </w:sdtContent>
        </w:sdt>
        <w:tc>
          <w:tcPr>
            <w:tcW w:w="1389" w:type="dxa"/>
          </w:tcPr>
          <w:p w14:paraId="3EF81FDC" w14:textId="77777777" w:rsidR="007A3EE1" w:rsidRDefault="007A3EE1" w:rsidP="007A3EE1"/>
        </w:tc>
      </w:tr>
      <w:tr w:rsidR="007A3EE1" w14:paraId="25D6A1F7" w14:textId="77777777" w:rsidTr="007A3EE1">
        <w:tc>
          <w:tcPr>
            <w:tcW w:w="7650" w:type="dxa"/>
          </w:tcPr>
          <w:p w14:paraId="06C502D2" w14:textId="15D388F3" w:rsidR="007A3EE1" w:rsidRDefault="007A3EE1" w:rsidP="007A3EE1">
            <w:r w:rsidRPr="00F173FF">
              <w:t>Problem-solving skills, including the ability to use tact and diplomacy in difficult situations.</w:t>
            </w:r>
          </w:p>
        </w:tc>
        <w:sdt>
          <w:sdtPr>
            <w:id w:val="-1454864541"/>
            <w14:checkbox>
              <w14:checked w14:val="0"/>
              <w14:checkedState w14:val="2612" w14:font="MS Gothic"/>
              <w14:uncheckedState w14:val="2610" w14:font="MS Gothic"/>
            </w14:checkbox>
          </w:sdtPr>
          <w:sdtEndPr/>
          <w:sdtContent>
            <w:tc>
              <w:tcPr>
                <w:tcW w:w="1417" w:type="dxa"/>
                <w:vAlign w:val="center"/>
              </w:tcPr>
              <w:p w14:paraId="4F09E025" w14:textId="281F1F54" w:rsidR="007A3EE1" w:rsidRDefault="007A3EE1" w:rsidP="007A3EE1">
                <w:pPr>
                  <w:jc w:val="center"/>
                </w:pPr>
                <w:r>
                  <w:rPr>
                    <w:rFonts w:ascii="MS Gothic" w:eastAsia="MS Gothic" w:hAnsi="MS Gothic" w:hint="eastAsia"/>
                  </w:rPr>
                  <w:t>☐</w:t>
                </w:r>
              </w:p>
            </w:tc>
          </w:sdtContent>
        </w:sdt>
        <w:tc>
          <w:tcPr>
            <w:tcW w:w="1389" w:type="dxa"/>
          </w:tcPr>
          <w:p w14:paraId="48E8CB93" w14:textId="77777777" w:rsidR="007A3EE1" w:rsidRDefault="007A3EE1" w:rsidP="007A3EE1"/>
        </w:tc>
      </w:tr>
      <w:tr w:rsidR="007A3EE1" w14:paraId="6E396CCD" w14:textId="77777777" w:rsidTr="007A3EE1">
        <w:tc>
          <w:tcPr>
            <w:tcW w:w="7650" w:type="dxa"/>
          </w:tcPr>
          <w:p w14:paraId="36105939" w14:textId="6F398287" w:rsidR="007A3EE1" w:rsidRDefault="007A3EE1" w:rsidP="007A3EE1">
            <w:r w:rsidRPr="00F173FF">
              <w:t>Ability to effectively manage conflict within diverse settings and bring together people with opposing views.</w:t>
            </w:r>
          </w:p>
        </w:tc>
        <w:sdt>
          <w:sdtPr>
            <w:id w:val="-1711103661"/>
            <w14:checkbox>
              <w14:checked w14:val="0"/>
              <w14:checkedState w14:val="2612" w14:font="MS Gothic"/>
              <w14:uncheckedState w14:val="2610" w14:font="MS Gothic"/>
            </w14:checkbox>
          </w:sdtPr>
          <w:sdtEndPr/>
          <w:sdtContent>
            <w:tc>
              <w:tcPr>
                <w:tcW w:w="1417" w:type="dxa"/>
                <w:vAlign w:val="center"/>
              </w:tcPr>
              <w:p w14:paraId="2C3BA70A" w14:textId="2C27235F" w:rsidR="007A3EE1" w:rsidRDefault="007A3EE1" w:rsidP="007A3EE1">
                <w:pPr>
                  <w:jc w:val="center"/>
                </w:pPr>
                <w:r>
                  <w:rPr>
                    <w:rFonts w:ascii="MS Gothic" w:eastAsia="MS Gothic" w:hAnsi="MS Gothic" w:hint="eastAsia"/>
                  </w:rPr>
                  <w:t>☐</w:t>
                </w:r>
              </w:p>
            </w:tc>
          </w:sdtContent>
        </w:sdt>
        <w:tc>
          <w:tcPr>
            <w:tcW w:w="1389" w:type="dxa"/>
          </w:tcPr>
          <w:p w14:paraId="0784017A" w14:textId="77777777" w:rsidR="007A3EE1" w:rsidRDefault="007A3EE1" w:rsidP="007A3EE1"/>
        </w:tc>
      </w:tr>
      <w:tr w:rsidR="007A3EE1" w14:paraId="2766EAA9" w14:textId="77777777" w:rsidTr="007A3EE1">
        <w:tc>
          <w:tcPr>
            <w:tcW w:w="7650" w:type="dxa"/>
          </w:tcPr>
          <w:p w14:paraId="2C0FD941" w14:textId="0C51745A" w:rsidR="007A3EE1" w:rsidRDefault="007A3EE1" w:rsidP="007A3EE1">
            <w:r w:rsidRPr="00F173FF">
              <w:t>Ability to represent, advocate, and act as an ambassador on local migrant issues.</w:t>
            </w:r>
          </w:p>
        </w:tc>
        <w:sdt>
          <w:sdtPr>
            <w:id w:val="-385333299"/>
            <w14:checkbox>
              <w14:checked w14:val="0"/>
              <w14:checkedState w14:val="2612" w14:font="MS Gothic"/>
              <w14:uncheckedState w14:val="2610" w14:font="MS Gothic"/>
            </w14:checkbox>
          </w:sdtPr>
          <w:sdtEndPr/>
          <w:sdtContent>
            <w:tc>
              <w:tcPr>
                <w:tcW w:w="1417" w:type="dxa"/>
                <w:vAlign w:val="center"/>
              </w:tcPr>
              <w:p w14:paraId="770E51ED" w14:textId="65EC26DF" w:rsidR="007A3EE1" w:rsidRDefault="007A3EE1" w:rsidP="007A3EE1">
                <w:pPr>
                  <w:jc w:val="center"/>
                </w:pPr>
                <w:r>
                  <w:rPr>
                    <w:rFonts w:ascii="MS Gothic" w:eastAsia="MS Gothic" w:hAnsi="MS Gothic" w:hint="eastAsia"/>
                  </w:rPr>
                  <w:t>☐</w:t>
                </w:r>
              </w:p>
            </w:tc>
          </w:sdtContent>
        </w:sdt>
        <w:tc>
          <w:tcPr>
            <w:tcW w:w="1389" w:type="dxa"/>
          </w:tcPr>
          <w:p w14:paraId="7B69DD97" w14:textId="77777777" w:rsidR="007A3EE1" w:rsidRDefault="007A3EE1" w:rsidP="007A3EE1"/>
        </w:tc>
      </w:tr>
      <w:tr w:rsidR="007A3EE1" w14:paraId="165BF8AA" w14:textId="77777777" w:rsidTr="007A3EE1">
        <w:tc>
          <w:tcPr>
            <w:tcW w:w="7650" w:type="dxa"/>
          </w:tcPr>
          <w:p w14:paraId="2B2A4410" w14:textId="154F0EB3" w:rsidR="007A3EE1" w:rsidRPr="00E543A6" w:rsidRDefault="007A3EE1" w:rsidP="007A3EE1">
            <w:r w:rsidRPr="00E543A6">
              <w:t xml:space="preserve">Hold a full UK driving </w:t>
            </w:r>
            <w:r w:rsidRPr="004929E3">
              <w:t>licence</w:t>
            </w:r>
            <w:r w:rsidRPr="00E543A6">
              <w:t xml:space="preserve"> or equivalent and have access to a car for work.</w:t>
            </w:r>
          </w:p>
        </w:tc>
        <w:tc>
          <w:tcPr>
            <w:tcW w:w="1417" w:type="dxa"/>
          </w:tcPr>
          <w:p w14:paraId="0F81E57E" w14:textId="77777777" w:rsidR="007A3EE1" w:rsidRDefault="007A3EE1" w:rsidP="007A3EE1"/>
        </w:tc>
        <w:sdt>
          <w:sdtPr>
            <w:id w:val="1124206541"/>
            <w14:checkbox>
              <w14:checked w14:val="0"/>
              <w14:checkedState w14:val="2612" w14:font="MS Gothic"/>
              <w14:uncheckedState w14:val="2610" w14:font="MS Gothic"/>
            </w14:checkbox>
          </w:sdtPr>
          <w:sdtEndPr/>
          <w:sdtContent>
            <w:tc>
              <w:tcPr>
                <w:tcW w:w="1389" w:type="dxa"/>
                <w:vAlign w:val="center"/>
              </w:tcPr>
              <w:p w14:paraId="054DD7C9" w14:textId="14F396D0" w:rsidR="007A3EE1" w:rsidRPr="00DB00ED" w:rsidRDefault="007A3EE1" w:rsidP="007A3EE1">
                <w:pPr>
                  <w:jc w:val="center"/>
                </w:pPr>
                <w:r>
                  <w:rPr>
                    <w:rFonts w:ascii="MS Gothic" w:eastAsia="MS Gothic" w:hAnsi="MS Gothic" w:hint="eastAsia"/>
                  </w:rPr>
                  <w:t>☐</w:t>
                </w:r>
              </w:p>
            </w:tc>
          </w:sdtContent>
        </w:sdt>
      </w:tr>
      <w:tr w:rsidR="007A3EE1" w14:paraId="19AE292E" w14:textId="77777777" w:rsidTr="007A3EE1">
        <w:tc>
          <w:tcPr>
            <w:tcW w:w="7650" w:type="dxa"/>
          </w:tcPr>
          <w:p w14:paraId="1D38791A" w14:textId="3E6FF595" w:rsidR="007A3EE1" w:rsidRDefault="007A3EE1" w:rsidP="007A3EE1">
            <w:r w:rsidRPr="00E543A6">
              <w:t>Ability to communicate, both verbally and in writing, in a recognized language other than English, with evidence of accreditation or qualifications where possible, or a high degree of competence.</w:t>
            </w:r>
          </w:p>
        </w:tc>
        <w:tc>
          <w:tcPr>
            <w:tcW w:w="1417" w:type="dxa"/>
          </w:tcPr>
          <w:p w14:paraId="1A8A9784" w14:textId="77777777" w:rsidR="007A3EE1" w:rsidRDefault="007A3EE1" w:rsidP="007A3EE1"/>
        </w:tc>
        <w:sdt>
          <w:sdtPr>
            <w:id w:val="-1810155062"/>
            <w14:checkbox>
              <w14:checked w14:val="0"/>
              <w14:checkedState w14:val="2612" w14:font="MS Gothic"/>
              <w14:uncheckedState w14:val="2610" w14:font="MS Gothic"/>
            </w14:checkbox>
          </w:sdtPr>
          <w:sdtEndPr/>
          <w:sdtContent>
            <w:tc>
              <w:tcPr>
                <w:tcW w:w="1389" w:type="dxa"/>
                <w:vAlign w:val="center"/>
              </w:tcPr>
              <w:p w14:paraId="51E357DA" w14:textId="300F0AF9" w:rsidR="007A3EE1" w:rsidRDefault="007A3EE1" w:rsidP="007A3EE1">
                <w:pPr>
                  <w:jc w:val="center"/>
                </w:pPr>
                <w:r>
                  <w:rPr>
                    <w:rFonts w:ascii="MS Gothic" w:eastAsia="MS Gothic" w:hAnsi="MS Gothic" w:hint="eastAsia"/>
                  </w:rPr>
                  <w:t>☐</w:t>
                </w:r>
              </w:p>
            </w:tc>
          </w:sdtContent>
        </w:sdt>
      </w:tr>
      <w:tr w:rsidR="007A3EE1" w14:paraId="2CA6B810" w14:textId="77777777" w:rsidTr="007A3EE1">
        <w:tc>
          <w:tcPr>
            <w:tcW w:w="7650" w:type="dxa"/>
          </w:tcPr>
          <w:p w14:paraId="496E7B2A" w14:textId="682D2A05" w:rsidR="007A3EE1" w:rsidRDefault="007A3EE1" w:rsidP="007A3EE1">
            <w:r w:rsidRPr="00E543A6">
              <w:t>Experience in a paid or voluntary capacity of working in a community setting or within the principles of community development, including techniques used to engage with harder-to-reach communities.</w:t>
            </w:r>
          </w:p>
        </w:tc>
        <w:tc>
          <w:tcPr>
            <w:tcW w:w="1417" w:type="dxa"/>
          </w:tcPr>
          <w:p w14:paraId="2E77CF9A" w14:textId="77777777" w:rsidR="007A3EE1" w:rsidRDefault="007A3EE1" w:rsidP="007A3EE1"/>
        </w:tc>
        <w:sdt>
          <w:sdtPr>
            <w:id w:val="-707100416"/>
            <w14:checkbox>
              <w14:checked w14:val="0"/>
              <w14:checkedState w14:val="2612" w14:font="MS Gothic"/>
              <w14:uncheckedState w14:val="2610" w14:font="MS Gothic"/>
            </w14:checkbox>
          </w:sdtPr>
          <w:sdtEndPr/>
          <w:sdtContent>
            <w:tc>
              <w:tcPr>
                <w:tcW w:w="1389" w:type="dxa"/>
                <w:vAlign w:val="center"/>
              </w:tcPr>
              <w:p w14:paraId="45641C83" w14:textId="1DF79B33" w:rsidR="007A3EE1" w:rsidRDefault="007A3EE1" w:rsidP="007A3EE1">
                <w:pPr>
                  <w:jc w:val="center"/>
                </w:pPr>
                <w:r w:rsidRPr="00DB00ED">
                  <w:rPr>
                    <w:rFonts w:ascii="MS Gothic" w:eastAsia="MS Gothic" w:hAnsi="MS Gothic" w:hint="eastAsia"/>
                  </w:rPr>
                  <w:t>☐</w:t>
                </w:r>
              </w:p>
            </w:tc>
          </w:sdtContent>
        </w:sdt>
      </w:tr>
      <w:tr w:rsidR="007A3EE1" w14:paraId="00F83B80" w14:textId="77777777" w:rsidTr="0058715B">
        <w:tc>
          <w:tcPr>
            <w:tcW w:w="10456" w:type="dxa"/>
            <w:gridSpan w:val="3"/>
            <w:shd w:val="clear" w:color="auto" w:fill="DAE9F7" w:themeFill="text2" w:themeFillTint="1A"/>
            <w:vAlign w:val="center"/>
          </w:tcPr>
          <w:p w14:paraId="293C14D7" w14:textId="6A5609D0" w:rsidR="007A3EE1" w:rsidRPr="0058715B" w:rsidRDefault="007A3EE1" w:rsidP="007A3EE1">
            <w:pPr>
              <w:rPr>
                <w:b/>
                <w:bCs/>
              </w:rPr>
            </w:pPr>
            <w:r w:rsidRPr="0058715B">
              <w:rPr>
                <w:b/>
                <w:bCs/>
              </w:rPr>
              <w:t>Experience</w:t>
            </w:r>
          </w:p>
        </w:tc>
      </w:tr>
      <w:tr w:rsidR="007A3EE1" w14:paraId="1AD5AA3A" w14:textId="77777777" w:rsidTr="007A3EE1">
        <w:tc>
          <w:tcPr>
            <w:tcW w:w="7650" w:type="dxa"/>
          </w:tcPr>
          <w:p w14:paraId="4E0F443D" w14:textId="4948AA36" w:rsidR="007A3EE1" w:rsidRDefault="007A3EE1" w:rsidP="007A3EE1">
            <w:r w:rsidRPr="00F04081">
              <w:t xml:space="preserve">Extensive links to various migrant and wider communities within </w:t>
            </w:r>
            <w:r w:rsidR="00C75B68" w:rsidRPr="006E3999">
              <w:t xml:space="preserve">in </w:t>
            </w:r>
            <w:r w:rsidR="00C75B68">
              <w:t>Harrogate and Knaresborough</w:t>
            </w:r>
            <w:r w:rsidRPr="00F04081">
              <w:t xml:space="preserve"> and surrounding areas.</w:t>
            </w:r>
          </w:p>
        </w:tc>
        <w:sdt>
          <w:sdtPr>
            <w:id w:val="946659879"/>
            <w14:checkbox>
              <w14:checked w14:val="0"/>
              <w14:checkedState w14:val="2612" w14:font="MS Gothic"/>
              <w14:uncheckedState w14:val="2610" w14:font="MS Gothic"/>
            </w14:checkbox>
          </w:sdtPr>
          <w:sdtEndPr/>
          <w:sdtContent>
            <w:tc>
              <w:tcPr>
                <w:tcW w:w="1417" w:type="dxa"/>
                <w:vAlign w:val="center"/>
              </w:tcPr>
              <w:p w14:paraId="3AB9AE7B" w14:textId="556E9156" w:rsidR="007A3EE1" w:rsidRDefault="007A3EE1" w:rsidP="007A3EE1">
                <w:pPr>
                  <w:jc w:val="center"/>
                </w:pPr>
                <w:r>
                  <w:rPr>
                    <w:rFonts w:ascii="MS Gothic" w:eastAsia="MS Gothic" w:hAnsi="MS Gothic" w:hint="eastAsia"/>
                  </w:rPr>
                  <w:t>☐</w:t>
                </w:r>
              </w:p>
            </w:tc>
          </w:sdtContent>
        </w:sdt>
        <w:tc>
          <w:tcPr>
            <w:tcW w:w="1389" w:type="dxa"/>
          </w:tcPr>
          <w:p w14:paraId="00676D38" w14:textId="77777777" w:rsidR="007A3EE1" w:rsidRDefault="007A3EE1" w:rsidP="007A3EE1"/>
        </w:tc>
      </w:tr>
      <w:tr w:rsidR="007A3EE1" w14:paraId="077690A1" w14:textId="77777777" w:rsidTr="007A3EE1">
        <w:tc>
          <w:tcPr>
            <w:tcW w:w="7650" w:type="dxa"/>
          </w:tcPr>
          <w:p w14:paraId="7391D0EA" w14:textId="5FB91240" w:rsidR="007A3EE1" w:rsidRDefault="007A3EE1" w:rsidP="007A3EE1">
            <w:r w:rsidRPr="00F04081">
              <w:lastRenderedPageBreak/>
              <w:t>Demonstrable experience of working (paid or volunteer) within a community setting or in the field of community development, including community event planning.</w:t>
            </w:r>
          </w:p>
        </w:tc>
        <w:sdt>
          <w:sdtPr>
            <w:id w:val="-1954092959"/>
            <w14:checkbox>
              <w14:checked w14:val="0"/>
              <w14:checkedState w14:val="2612" w14:font="MS Gothic"/>
              <w14:uncheckedState w14:val="2610" w14:font="MS Gothic"/>
            </w14:checkbox>
          </w:sdtPr>
          <w:sdtEndPr/>
          <w:sdtContent>
            <w:tc>
              <w:tcPr>
                <w:tcW w:w="1417" w:type="dxa"/>
                <w:vAlign w:val="center"/>
              </w:tcPr>
              <w:p w14:paraId="3C08A389" w14:textId="4A28F692" w:rsidR="007A3EE1" w:rsidRDefault="007A3EE1" w:rsidP="007A3EE1">
                <w:pPr>
                  <w:jc w:val="center"/>
                </w:pPr>
                <w:r w:rsidRPr="001D2FE7">
                  <w:rPr>
                    <w:rFonts w:ascii="MS Gothic" w:eastAsia="MS Gothic" w:hAnsi="MS Gothic" w:hint="eastAsia"/>
                  </w:rPr>
                  <w:t>☐</w:t>
                </w:r>
              </w:p>
            </w:tc>
          </w:sdtContent>
        </w:sdt>
        <w:tc>
          <w:tcPr>
            <w:tcW w:w="1389" w:type="dxa"/>
          </w:tcPr>
          <w:p w14:paraId="3276826E" w14:textId="77777777" w:rsidR="007A3EE1" w:rsidRDefault="007A3EE1" w:rsidP="007A3EE1"/>
        </w:tc>
      </w:tr>
      <w:tr w:rsidR="007A3EE1" w14:paraId="4D04711F" w14:textId="77777777" w:rsidTr="007A3EE1">
        <w:tc>
          <w:tcPr>
            <w:tcW w:w="7650" w:type="dxa"/>
          </w:tcPr>
          <w:p w14:paraId="6A971BB8" w14:textId="59FE061A" w:rsidR="007A3EE1" w:rsidRDefault="007A3EE1" w:rsidP="007A3EE1">
            <w:r w:rsidRPr="00F04081">
              <w:t>Experience in organizing community training events or programmes.</w:t>
            </w:r>
          </w:p>
        </w:tc>
        <w:sdt>
          <w:sdtPr>
            <w:id w:val="1091585175"/>
            <w14:checkbox>
              <w14:checked w14:val="0"/>
              <w14:checkedState w14:val="2612" w14:font="MS Gothic"/>
              <w14:uncheckedState w14:val="2610" w14:font="MS Gothic"/>
            </w14:checkbox>
          </w:sdtPr>
          <w:sdtEndPr/>
          <w:sdtContent>
            <w:tc>
              <w:tcPr>
                <w:tcW w:w="1417" w:type="dxa"/>
                <w:vAlign w:val="center"/>
              </w:tcPr>
              <w:p w14:paraId="420F5AA1" w14:textId="4BA2F5FA" w:rsidR="007A3EE1" w:rsidRDefault="007A3EE1" w:rsidP="007A3EE1">
                <w:pPr>
                  <w:jc w:val="center"/>
                </w:pPr>
                <w:r w:rsidRPr="001D2FE7">
                  <w:rPr>
                    <w:rFonts w:ascii="MS Gothic" w:eastAsia="MS Gothic" w:hAnsi="MS Gothic" w:hint="eastAsia"/>
                  </w:rPr>
                  <w:t>☐</w:t>
                </w:r>
              </w:p>
            </w:tc>
          </w:sdtContent>
        </w:sdt>
        <w:tc>
          <w:tcPr>
            <w:tcW w:w="1389" w:type="dxa"/>
          </w:tcPr>
          <w:p w14:paraId="6214A4D5" w14:textId="77777777" w:rsidR="007A3EE1" w:rsidRDefault="007A3EE1" w:rsidP="007A3EE1"/>
        </w:tc>
      </w:tr>
      <w:tr w:rsidR="007A3EE1" w14:paraId="6C4FAD1F" w14:textId="77777777" w:rsidTr="007A3EE1">
        <w:tc>
          <w:tcPr>
            <w:tcW w:w="7650" w:type="dxa"/>
          </w:tcPr>
          <w:p w14:paraId="257E4602" w14:textId="16219258" w:rsidR="007A3EE1" w:rsidRDefault="007A3EE1">
            <w:r w:rsidRPr="006E3999">
              <w:t>Some experience of basic project management or caseload work.</w:t>
            </w:r>
          </w:p>
        </w:tc>
        <w:tc>
          <w:tcPr>
            <w:tcW w:w="1417" w:type="dxa"/>
          </w:tcPr>
          <w:p w14:paraId="78508E1E" w14:textId="77777777" w:rsidR="007A3EE1" w:rsidRDefault="007A3EE1"/>
        </w:tc>
        <w:sdt>
          <w:sdtPr>
            <w:id w:val="-1014456183"/>
            <w14:checkbox>
              <w14:checked w14:val="0"/>
              <w14:checkedState w14:val="2612" w14:font="MS Gothic"/>
              <w14:uncheckedState w14:val="2610" w14:font="MS Gothic"/>
            </w14:checkbox>
          </w:sdtPr>
          <w:sdtEndPr/>
          <w:sdtContent>
            <w:tc>
              <w:tcPr>
                <w:tcW w:w="1389" w:type="dxa"/>
                <w:vAlign w:val="center"/>
              </w:tcPr>
              <w:p w14:paraId="45691B78" w14:textId="0AAF5415" w:rsidR="007A3EE1" w:rsidRDefault="007A3EE1" w:rsidP="007A3EE1">
                <w:pPr>
                  <w:jc w:val="center"/>
                </w:pPr>
                <w:r w:rsidRPr="001D2FE7">
                  <w:rPr>
                    <w:rFonts w:ascii="MS Gothic" w:eastAsia="MS Gothic" w:hAnsi="MS Gothic" w:hint="eastAsia"/>
                  </w:rPr>
                  <w:t>☐</w:t>
                </w:r>
              </w:p>
            </w:tc>
          </w:sdtContent>
        </w:sdt>
      </w:tr>
    </w:tbl>
    <w:p w14:paraId="3982390B" w14:textId="77777777" w:rsidR="007A3EE1" w:rsidRPr="004929E3" w:rsidRDefault="007A3EE1" w:rsidP="00063367"/>
    <w:sectPr w:rsidR="007A3EE1" w:rsidRPr="004929E3" w:rsidSect="007A3EE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72BC" w14:textId="77777777" w:rsidR="007A3EE1" w:rsidRDefault="007A3EE1" w:rsidP="007A3EE1">
      <w:pPr>
        <w:spacing w:after="0" w:line="240" w:lineRule="auto"/>
      </w:pPr>
      <w:r>
        <w:separator/>
      </w:r>
    </w:p>
  </w:endnote>
  <w:endnote w:type="continuationSeparator" w:id="0">
    <w:p w14:paraId="7B91E8D9" w14:textId="77777777" w:rsidR="007A3EE1" w:rsidRDefault="007A3EE1" w:rsidP="007A3EE1">
      <w:pPr>
        <w:spacing w:after="0" w:line="240" w:lineRule="auto"/>
      </w:pPr>
      <w:r>
        <w:continuationSeparator/>
      </w:r>
    </w:p>
  </w:endnote>
  <w:endnote w:type="continuationNotice" w:id="1">
    <w:p w14:paraId="0FD4993D" w14:textId="77777777" w:rsidR="00093F5F" w:rsidRDefault="00093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314D" w14:textId="77777777" w:rsidR="007A3EE1" w:rsidRDefault="007A3EE1" w:rsidP="007A3EE1">
      <w:pPr>
        <w:spacing w:after="0" w:line="240" w:lineRule="auto"/>
      </w:pPr>
      <w:r>
        <w:separator/>
      </w:r>
    </w:p>
  </w:footnote>
  <w:footnote w:type="continuationSeparator" w:id="0">
    <w:p w14:paraId="02EF08D8" w14:textId="77777777" w:rsidR="007A3EE1" w:rsidRDefault="007A3EE1" w:rsidP="007A3EE1">
      <w:pPr>
        <w:spacing w:after="0" w:line="240" w:lineRule="auto"/>
      </w:pPr>
      <w:r>
        <w:continuationSeparator/>
      </w:r>
    </w:p>
  </w:footnote>
  <w:footnote w:type="continuationNotice" w:id="1">
    <w:p w14:paraId="1797763C" w14:textId="77777777" w:rsidR="00093F5F" w:rsidRDefault="00093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BBFC" w14:textId="1971F864" w:rsidR="007A3EE1" w:rsidRDefault="00063367">
    <w:pPr>
      <w:pStyle w:val="Header"/>
    </w:pPr>
    <w:r>
      <w:rPr>
        <w:noProof/>
      </w:rPr>
      <w:drawing>
        <wp:anchor distT="0" distB="0" distL="114300" distR="114300" simplePos="0" relativeHeight="251658242" behindDoc="1" locked="0" layoutInCell="1" allowOverlap="1" wp14:anchorId="3F1F7146" wp14:editId="76DF00C8">
          <wp:simplePos x="0" y="0"/>
          <wp:positionH relativeFrom="margin">
            <wp:posOffset>-160655</wp:posOffset>
          </wp:positionH>
          <wp:positionV relativeFrom="paragraph">
            <wp:posOffset>-219075</wp:posOffset>
          </wp:positionV>
          <wp:extent cx="1062355" cy="1045845"/>
          <wp:effectExtent l="0" t="0" r="4445" b="1905"/>
          <wp:wrapTight wrapText="bothSides">
            <wp:wrapPolygon edited="0">
              <wp:start x="0" y="0"/>
              <wp:lineTo x="0" y="21246"/>
              <wp:lineTo x="21303" y="21246"/>
              <wp:lineTo x="21303" y="0"/>
              <wp:lineTo x="0" y="0"/>
            </wp:wrapPolygon>
          </wp:wrapTight>
          <wp:docPr id="565485257" name="Picture 3" descr="A bird flying over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85257" name="Picture 3" descr="A bird flying over a globe&#10;&#10;AI-generated content may be incorrect."/>
                  <pic:cNvPicPr/>
                </pic:nvPicPr>
                <pic:blipFill rotWithShape="1">
                  <a:blip r:embed="rId1">
                    <a:extLst>
                      <a:ext uri="{28A0092B-C50C-407E-A947-70E740481C1C}">
                        <a14:useLocalDpi xmlns:a14="http://schemas.microsoft.com/office/drawing/2010/main" val="0"/>
                      </a:ext>
                    </a:extLst>
                  </a:blip>
                  <a:srcRect l="12763" t="14535" r="14051" b="13379"/>
                  <a:stretch/>
                </pic:blipFill>
                <pic:spPr bwMode="auto">
                  <a:xfrm>
                    <a:off x="0" y="0"/>
                    <a:ext cx="106235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BAD01F1" wp14:editId="5E7291FF">
          <wp:simplePos x="0" y="0"/>
          <wp:positionH relativeFrom="margin">
            <wp:posOffset>4955540</wp:posOffset>
          </wp:positionH>
          <wp:positionV relativeFrom="paragraph">
            <wp:posOffset>1270</wp:posOffset>
          </wp:positionV>
          <wp:extent cx="2009775" cy="836930"/>
          <wp:effectExtent l="0" t="0" r="9525" b="1270"/>
          <wp:wrapTight wrapText="bothSides">
            <wp:wrapPolygon edited="0">
              <wp:start x="0" y="0"/>
              <wp:lineTo x="0" y="21141"/>
              <wp:lineTo x="21498" y="21141"/>
              <wp:lineTo x="21498" y="0"/>
              <wp:lineTo x="0" y="0"/>
            </wp:wrapPolygon>
          </wp:wrapTight>
          <wp:docPr id="373149117" name="Picture 1" descr="A logo for a chain li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49117" name="Picture 1" descr="A logo for a chain link&#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09775" cy="8369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92A64EA" wp14:editId="6C29E81D">
          <wp:simplePos x="0" y="0"/>
          <wp:positionH relativeFrom="margin">
            <wp:posOffset>3290982</wp:posOffset>
          </wp:positionH>
          <wp:positionV relativeFrom="paragraph">
            <wp:posOffset>2969</wp:posOffset>
          </wp:positionV>
          <wp:extent cx="1597660" cy="677545"/>
          <wp:effectExtent l="0" t="0" r="2540" b="8255"/>
          <wp:wrapTight wrapText="bothSides">
            <wp:wrapPolygon edited="0">
              <wp:start x="0" y="0"/>
              <wp:lineTo x="0" y="21256"/>
              <wp:lineTo x="21377" y="21256"/>
              <wp:lineTo x="21377" y="0"/>
              <wp:lineTo x="0" y="0"/>
            </wp:wrapPolygon>
          </wp:wrapTight>
          <wp:docPr id="493461185" name="Picture 2"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61185" name="Picture 2" descr="A logo for a community fund&#10;&#10;AI-generated content may be incorrect."/>
                  <pic:cNvPicPr/>
                </pic:nvPicPr>
                <pic:blipFill rotWithShape="1">
                  <a:blip r:embed="rId3">
                    <a:extLst>
                      <a:ext uri="{28A0092B-C50C-407E-A947-70E740481C1C}">
                        <a14:useLocalDpi xmlns:a14="http://schemas.microsoft.com/office/drawing/2010/main" val="0"/>
                      </a:ext>
                    </a:extLst>
                  </a:blip>
                  <a:srcRect l="4944" t="10895" r="4539" b="10557"/>
                  <a:stretch/>
                </pic:blipFill>
                <pic:spPr bwMode="auto">
                  <a:xfrm>
                    <a:off x="0" y="0"/>
                    <a:ext cx="159766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6" behindDoc="1" locked="0" layoutInCell="1" allowOverlap="1" wp14:anchorId="34B9A028" wp14:editId="653EA79E">
          <wp:simplePos x="0" y="0"/>
          <wp:positionH relativeFrom="margin">
            <wp:posOffset>1363207</wp:posOffset>
          </wp:positionH>
          <wp:positionV relativeFrom="paragraph">
            <wp:posOffset>3175</wp:posOffset>
          </wp:positionV>
          <wp:extent cx="1783715" cy="691515"/>
          <wp:effectExtent l="0" t="0" r="6985" b="0"/>
          <wp:wrapTight wrapText="bothSides">
            <wp:wrapPolygon edited="0">
              <wp:start x="0" y="0"/>
              <wp:lineTo x="0" y="20826"/>
              <wp:lineTo x="21454" y="20826"/>
              <wp:lineTo x="21454" y="0"/>
              <wp:lineTo x="0" y="0"/>
            </wp:wrapPolygon>
          </wp:wrapTight>
          <wp:docPr id="256658281"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58281" name="Picture 1" descr="A logo for a council&#10;&#10;AI-generated content may be incorrect."/>
                  <pic:cNvPicPr/>
                </pic:nvPicPr>
                <pic:blipFill rotWithShape="1">
                  <a:blip r:embed="rId4">
                    <a:extLst>
                      <a:ext uri="{28A0092B-C50C-407E-A947-70E740481C1C}">
                        <a14:useLocalDpi xmlns:a14="http://schemas.microsoft.com/office/drawing/2010/main" val="0"/>
                      </a:ext>
                    </a:extLst>
                  </a:blip>
                  <a:srcRect t="18207" b="23656"/>
                  <a:stretch/>
                </pic:blipFill>
                <pic:spPr bwMode="auto">
                  <a:xfrm>
                    <a:off x="0" y="0"/>
                    <a:ext cx="1783715" cy="691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438E"/>
    <w:multiLevelType w:val="multilevel"/>
    <w:tmpl w:val="A55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E2F6F"/>
    <w:multiLevelType w:val="multilevel"/>
    <w:tmpl w:val="022A4C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55296A"/>
    <w:multiLevelType w:val="multilevel"/>
    <w:tmpl w:val="19A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07824"/>
    <w:multiLevelType w:val="multilevel"/>
    <w:tmpl w:val="9B9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962478">
    <w:abstractNumId w:val="3"/>
  </w:num>
  <w:num w:numId="2" w16cid:durableId="567157093">
    <w:abstractNumId w:val="0"/>
  </w:num>
  <w:num w:numId="3" w16cid:durableId="323121228">
    <w:abstractNumId w:val="2"/>
  </w:num>
  <w:num w:numId="4" w16cid:durableId="41216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E1"/>
    <w:rsid w:val="00063367"/>
    <w:rsid w:val="00080916"/>
    <w:rsid w:val="00093F5F"/>
    <w:rsid w:val="000E0B6E"/>
    <w:rsid w:val="00106CF5"/>
    <w:rsid w:val="00300C37"/>
    <w:rsid w:val="003D25B3"/>
    <w:rsid w:val="004929E3"/>
    <w:rsid w:val="005146DC"/>
    <w:rsid w:val="0057623E"/>
    <w:rsid w:val="0058715B"/>
    <w:rsid w:val="005C6FED"/>
    <w:rsid w:val="005F4851"/>
    <w:rsid w:val="00760544"/>
    <w:rsid w:val="00763B74"/>
    <w:rsid w:val="007646DD"/>
    <w:rsid w:val="007A3EE1"/>
    <w:rsid w:val="007C6DB4"/>
    <w:rsid w:val="009D0458"/>
    <w:rsid w:val="00AA1AFE"/>
    <w:rsid w:val="00BC1306"/>
    <w:rsid w:val="00C11919"/>
    <w:rsid w:val="00C75B68"/>
    <w:rsid w:val="00E73A07"/>
    <w:rsid w:val="00F9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1A3E8"/>
  <w15:chartTrackingRefBased/>
  <w15:docId w15:val="{0A63663F-8E60-4014-8291-2B271110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E1"/>
    <w:pPr>
      <w:spacing w:line="278" w:lineRule="auto"/>
    </w:pPr>
    <w:rPr>
      <w:sz w:val="24"/>
      <w:szCs w:val="24"/>
    </w:rPr>
  </w:style>
  <w:style w:type="paragraph" w:styleId="Heading1">
    <w:name w:val="heading 1"/>
    <w:basedOn w:val="Normal"/>
    <w:next w:val="Normal"/>
    <w:link w:val="Heading1Char"/>
    <w:uiPriority w:val="9"/>
    <w:qFormat/>
    <w:rsid w:val="007A3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EE1"/>
    <w:rPr>
      <w:rFonts w:eastAsiaTheme="majorEastAsia" w:cstheme="majorBidi"/>
      <w:color w:val="272727" w:themeColor="text1" w:themeTint="D8"/>
    </w:rPr>
  </w:style>
  <w:style w:type="paragraph" w:styleId="Title">
    <w:name w:val="Title"/>
    <w:basedOn w:val="Normal"/>
    <w:next w:val="Normal"/>
    <w:link w:val="TitleChar"/>
    <w:uiPriority w:val="10"/>
    <w:qFormat/>
    <w:rsid w:val="007A3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EE1"/>
    <w:pPr>
      <w:spacing w:before="160"/>
      <w:jc w:val="center"/>
    </w:pPr>
    <w:rPr>
      <w:i/>
      <w:iCs/>
      <w:color w:val="404040" w:themeColor="text1" w:themeTint="BF"/>
    </w:rPr>
  </w:style>
  <w:style w:type="character" w:customStyle="1" w:styleId="QuoteChar">
    <w:name w:val="Quote Char"/>
    <w:basedOn w:val="DefaultParagraphFont"/>
    <w:link w:val="Quote"/>
    <w:uiPriority w:val="29"/>
    <w:rsid w:val="007A3EE1"/>
    <w:rPr>
      <w:i/>
      <w:iCs/>
      <w:color w:val="404040" w:themeColor="text1" w:themeTint="BF"/>
    </w:rPr>
  </w:style>
  <w:style w:type="paragraph" w:styleId="ListParagraph">
    <w:name w:val="List Paragraph"/>
    <w:basedOn w:val="Normal"/>
    <w:uiPriority w:val="34"/>
    <w:qFormat/>
    <w:rsid w:val="007A3EE1"/>
    <w:pPr>
      <w:ind w:left="720"/>
      <w:contextualSpacing/>
    </w:pPr>
  </w:style>
  <w:style w:type="character" w:styleId="IntenseEmphasis">
    <w:name w:val="Intense Emphasis"/>
    <w:basedOn w:val="DefaultParagraphFont"/>
    <w:uiPriority w:val="21"/>
    <w:qFormat/>
    <w:rsid w:val="007A3EE1"/>
    <w:rPr>
      <w:i/>
      <w:iCs/>
      <w:color w:val="0F4761" w:themeColor="accent1" w:themeShade="BF"/>
    </w:rPr>
  </w:style>
  <w:style w:type="paragraph" w:styleId="IntenseQuote">
    <w:name w:val="Intense Quote"/>
    <w:basedOn w:val="Normal"/>
    <w:next w:val="Normal"/>
    <w:link w:val="IntenseQuoteChar"/>
    <w:uiPriority w:val="30"/>
    <w:qFormat/>
    <w:rsid w:val="007A3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EE1"/>
    <w:rPr>
      <w:i/>
      <w:iCs/>
      <w:color w:val="0F4761" w:themeColor="accent1" w:themeShade="BF"/>
    </w:rPr>
  </w:style>
  <w:style w:type="character" w:styleId="IntenseReference">
    <w:name w:val="Intense Reference"/>
    <w:basedOn w:val="DefaultParagraphFont"/>
    <w:uiPriority w:val="32"/>
    <w:qFormat/>
    <w:rsid w:val="007A3EE1"/>
    <w:rPr>
      <w:b/>
      <w:bCs/>
      <w:smallCaps/>
      <w:color w:val="0F4761" w:themeColor="accent1" w:themeShade="BF"/>
      <w:spacing w:val="5"/>
    </w:rPr>
  </w:style>
  <w:style w:type="paragraph" w:styleId="Header">
    <w:name w:val="header"/>
    <w:basedOn w:val="Normal"/>
    <w:link w:val="HeaderChar"/>
    <w:uiPriority w:val="99"/>
    <w:unhideWhenUsed/>
    <w:rsid w:val="007A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E1"/>
  </w:style>
  <w:style w:type="paragraph" w:styleId="Footer">
    <w:name w:val="footer"/>
    <w:basedOn w:val="Normal"/>
    <w:link w:val="FooterChar"/>
    <w:uiPriority w:val="99"/>
    <w:unhideWhenUsed/>
    <w:rsid w:val="007A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E1"/>
  </w:style>
  <w:style w:type="table" w:styleId="TableGrid">
    <w:name w:val="Table Grid"/>
    <w:basedOn w:val="TableNormal"/>
    <w:uiPriority w:val="39"/>
    <w:rsid w:val="007A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200a90-1de7-4340-adaf-0c3a499c3680" xsi:nil="true"/>
    <lcf76f155ced4ddcb4097134ff3c332f xmlns="c8d5d88c-e56e-4b24-a134-4e6b8e8717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C231E4033714A94861CF77572930C" ma:contentTypeVersion="18" ma:contentTypeDescription="Create a new document." ma:contentTypeScope="" ma:versionID="ec875954a2d4f9549f8311da87c2b35d">
  <xsd:schema xmlns:xsd="http://www.w3.org/2001/XMLSchema" xmlns:xs="http://www.w3.org/2001/XMLSchema" xmlns:p="http://schemas.microsoft.com/office/2006/metadata/properties" xmlns:ns2="c8d5d88c-e56e-4b24-a134-4e6b8e8717be" xmlns:ns3="40200a90-1de7-4340-adaf-0c3a499c3680" targetNamespace="http://schemas.microsoft.com/office/2006/metadata/properties" ma:root="true" ma:fieldsID="33fe6aef27db9ce9b97ea906ebbfecab" ns2:_="" ns3:_="">
    <xsd:import namespace="c8d5d88c-e56e-4b24-a134-4e6b8e8717be"/>
    <xsd:import namespace="40200a90-1de7-4340-adaf-0c3a499c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5d88c-e56e-4b24-a134-4e6b8e87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f3729f-457b-41c9-b62c-345a998a2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00a90-1de7-4340-adaf-0c3a499c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4ef5a3-2174-42ed-b3b5-7a549b9100cb}" ma:internalName="TaxCatchAll" ma:showField="CatchAllData" ma:web="40200a90-1de7-4340-adaf-0c3a499c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37C01-EC3A-46EC-B7DA-08677D53F64B}">
  <ds:schemaRefs>
    <ds:schemaRef ds:uri="http://schemas.microsoft.com/office/2006/metadata/properties"/>
    <ds:schemaRef ds:uri="http://schemas.microsoft.com/office/infopath/2007/PartnerControls"/>
    <ds:schemaRef ds:uri="40200a90-1de7-4340-adaf-0c3a499c3680"/>
    <ds:schemaRef ds:uri="c8d5d88c-e56e-4b24-a134-4e6b8e8717be"/>
  </ds:schemaRefs>
</ds:datastoreItem>
</file>

<file path=customXml/itemProps2.xml><?xml version="1.0" encoding="utf-8"?>
<ds:datastoreItem xmlns:ds="http://schemas.openxmlformats.org/officeDocument/2006/customXml" ds:itemID="{0208EE33-312D-406A-A3DF-ACA29079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5d88c-e56e-4b24-a134-4e6b8e8717be"/>
    <ds:schemaRef ds:uri="40200a90-1de7-4340-adaf-0c3a499c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B026F-B51F-4617-9B06-29897385A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McEvoy</dc:creator>
  <cp:keywords/>
  <dc:description/>
  <cp:lastModifiedBy>Charlotte McEvoy</cp:lastModifiedBy>
  <cp:revision>15</cp:revision>
  <dcterms:created xsi:type="dcterms:W3CDTF">2025-04-09T10:04:00Z</dcterms:created>
  <dcterms:modified xsi:type="dcterms:W3CDTF">2025-04-10T13:40:00Z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0x010100C13C231E4033714A94861CF77572930C</vt:lpwstr>
  </property>
  <property fmtid="{D5CDD505-2E9C-101B-9397-08002B2CF9AE}" pid="3" name="MediaServiceImageTags">
    <vt:lpwstr/>
  </property>
</Properties>
</file>